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C35" w:rsidRPr="00FE60CF" w:rsidRDefault="00400C35" w:rsidP="001E5540">
      <w:pPr>
        <w:rPr>
          <w:rFonts w:ascii="Segoe UI" w:hAnsi="Segoe UI" w:cs="Segoe UI"/>
          <w:b/>
        </w:rPr>
      </w:pPr>
    </w:p>
    <w:p w:rsidR="0009337D" w:rsidRPr="0009337D" w:rsidRDefault="0009337D" w:rsidP="0009337D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09337D">
        <w:rPr>
          <w:sz w:val="28"/>
          <w:szCs w:val="28"/>
        </w:rPr>
        <w:t>бязанность собственника земельного участка</w:t>
      </w:r>
      <w:r>
        <w:rPr>
          <w:sz w:val="28"/>
          <w:szCs w:val="28"/>
        </w:rPr>
        <w:t xml:space="preserve"> -</w:t>
      </w:r>
    </w:p>
    <w:p w:rsidR="0017202E" w:rsidRPr="0009337D" w:rsidRDefault="0009337D" w:rsidP="0017202E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17202E" w:rsidRPr="0009337D">
        <w:rPr>
          <w:sz w:val="28"/>
          <w:szCs w:val="28"/>
        </w:rPr>
        <w:t xml:space="preserve">охранять геодезические пункты </w:t>
      </w:r>
    </w:p>
    <w:p w:rsidR="0017202E" w:rsidRPr="0009337D" w:rsidRDefault="0017202E" w:rsidP="0017202E">
      <w:pPr>
        <w:ind w:firstLine="709"/>
        <w:jc w:val="both"/>
        <w:rPr>
          <w:sz w:val="28"/>
          <w:szCs w:val="28"/>
        </w:rPr>
      </w:pPr>
    </w:p>
    <w:p w:rsidR="0017202E" w:rsidRPr="0009337D" w:rsidRDefault="0017202E" w:rsidP="0017202E">
      <w:pPr>
        <w:ind w:firstLine="709"/>
        <w:jc w:val="both"/>
        <w:rPr>
          <w:sz w:val="26"/>
          <w:szCs w:val="26"/>
        </w:rPr>
      </w:pPr>
      <w:r w:rsidRPr="0009337D">
        <w:rPr>
          <w:sz w:val="26"/>
          <w:szCs w:val="26"/>
        </w:rPr>
        <w:t>Что нужно знать правообладателю, если на его земельном участк</w:t>
      </w:r>
      <w:r w:rsidR="0009337D" w:rsidRPr="0009337D">
        <w:rPr>
          <w:sz w:val="26"/>
          <w:szCs w:val="26"/>
        </w:rPr>
        <w:t>е находится геодезический пункт.</w:t>
      </w:r>
    </w:p>
    <w:p w:rsidR="0017202E" w:rsidRPr="0009337D" w:rsidRDefault="0017202E" w:rsidP="0017202E">
      <w:pPr>
        <w:ind w:firstLine="709"/>
        <w:jc w:val="both"/>
        <w:rPr>
          <w:sz w:val="26"/>
          <w:szCs w:val="26"/>
        </w:rPr>
      </w:pPr>
      <w:r w:rsidRPr="0009337D">
        <w:rPr>
          <w:sz w:val="26"/>
          <w:szCs w:val="26"/>
        </w:rPr>
        <w:t xml:space="preserve">Геодезический пункт представляет собой инженерную конструкцию, закрепляющую точку земной поверхности с определенными координатами. Каждому пункту присваивается наименование, индивидуальный номер, над центром пункта устанавливается наружный знак. </w:t>
      </w:r>
    </w:p>
    <w:p w:rsidR="0017202E" w:rsidRPr="0009337D" w:rsidRDefault="0017202E" w:rsidP="0017202E">
      <w:pPr>
        <w:ind w:firstLine="709"/>
        <w:jc w:val="both"/>
        <w:rPr>
          <w:sz w:val="26"/>
          <w:szCs w:val="26"/>
        </w:rPr>
      </w:pPr>
      <w:r w:rsidRPr="0009337D">
        <w:rPr>
          <w:sz w:val="26"/>
          <w:szCs w:val="26"/>
        </w:rPr>
        <w:t>Геодезические пункты используются при выполнении геодезических, картографических, кадастровых работ, при инженерных изысканиях, строительстве и эксплуатации зданий и сооружений, имеют большое значение при решении множества задач для науки, экономики, обороноспособности нашей страны.</w:t>
      </w:r>
    </w:p>
    <w:p w:rsidR="0017202E" w:rsidRPr="0009337D" w:rsidRDefault="0017202E" w:rsidP="0017202E">
      <w:pPr>
        <w:ind w:firstLine="709"/>
        <w:jc w:val="both"/>
        <w:rPr>
          <w:sz w:val="26"/>
          <w:szCs w:val="26"/>
        </w:rPr>
      </w:pPr>
      <w:r w:rsidRPr="0009337D">
        <w:rPr>
          <w:sz w:val="26"/>
          <w:szCs w:val="26"/>
        </w:rPr>
        <w:t xml:space="preserve">На территории Новосибирской области находится более 3500 геодезических пунктов, предназначенных для свободного доступа лиц, выполняющих геодезические и картографические работы. Геодезические пункты рассчитаны на использование в течение длительного времени и находятся под охраной государства. </w:t>
      </w:r>
    </w:p>
    <w:p w:rsidR="0017202E" w:rsidRPr="0009337D" w:rsidRDefault="0017202E" w:rsidP="0017202E">
      <w:pPr>
        <w:ind w:firstLine="709"/>
        <w:jc w:val="both"/>
        <w:rPr>
          <w:sz w:val="26"/>
          <w:szCs w:val="26"/>
        </w:rPr>
      </w:pPr>
      <w:r w:rsidRPr="0009337D">
        <w:rPr>
          <w:sz w:val="26"/>
          <w:szCs w:val="26"/>
        </w:rPr>
        <w:t>Большинство пунктов государственной геодезической сети были заложены в 50-70-х годах прошлого века. При этом с каждым годом их становится все меньше, повреждение или уничтожение геодезических пунктов происходит  при  выполнении строительных, ремонтных работ, при реконструкции зданий или их сносе и разрушении, при ведении сельскохозяйственных работ. Встречаются случаи, когда с пунктов спиливают металлические пирамиды для сдачи на металлолом, не придавая значения этим объектам, или просто не понимая, какую важную роль в системе измерений они играют. </w:t>
      </w:r>
    </w:p>
    <w:p w:rsidR="0017202E" w:rsidRPr="0009337D" w:rsidRDefault="0017202E" w:rsidP="0017202E">
      <w:pPr>
        <w:ind w:firstLine="709"/>
        <w:jc w:val="both"/>
        <w:rPr>
          <w:sz w:val="26"/>
          <w:szCs w:val="26"/>
        </w:rPr>
      </w:pPr>
      <w:r w:rsidRPr="0009337D">
        <w:rPr>
          <w:sz w:val="26"/>
          <w:szCs w:val="26"/>
        </w:rPr>
        <w:t xml:space="preserve">Управление Росреестра по Новосибирской области проводит мониторинг состояния пунктов государственной геодезической сети на территории Новосибирской области. Обследовано 335 геодезических пунктов, из них только 20 сохранились полностью (6%), у 267 пунктов уничтожены наружные знаки (80%), 39 пунктов не удалось обнаружить </w:t>
      </w:r>
    </w:p>
    <w:p w:rsidR="0017202E" w:rsidRPr="0009337D" w:rsidRDefault="0017202E" w:rsidP="0017202E">
      <w:pPr>
        <w:ind w:firstLine="709"/>
        <w:jc w:val="both"/>
        <w:rPr>
          <w:sz w:val="26"/>
          <w:szCs w:val="26"/>
        </w:rPr>
      </w:pPr>
      <w:r w:rsidRPr="0009337D">
        <w:rPr>
          <w:sz w:val="26"/>
          <w:szCs w:val="26"/>
        </w:rPr>
        <w:t>(11%), 9 пунктов полностью уничтожены (3%).</w:t>
      </w:r>
    </w:p>
    <w:p w:rsidR="0017202E" w:rsidRPr="0009337D" w:rsidRDefault="0017202E" w:rsidP="0017202E">
      <w:pPr>
        <w:ind w:firstLine="709"/>
        <w:jc w:val="both"/>
        <w:rPr>
          <w:sz w:val="26"/>
          <w:szCs w:val="26"/>
        </w:rPr>
      </w:pPr>
      <w:r w:rsidRPr="0009337D">
        <w:rPr>
          <w:sz w:val="26"/>
          <w:szCs w:val="26"/>
        </w:rPr>
        <w:t xml:space="preserve">Собственники, пользователи земельных участков обязаны сохранять межевые, геодезические и другие специальные знаки, установленные на земельных участках. </w:t>
      </w:r>
    </w:p>
    <w:p w:rsidR="0017202E" w:rsidRPr="0009337D" w:rsidRDefault="0017202E" w:rsidP="0017202E">
      <w:pPr>
        <w:ind w:firstLine="709"/>
        <w:jc w:val="both"/>
        <w:rPr>
          <w:sz w:val="26"/>
          <w:szCs w:val="26"/>
        </w:rPr>
      </w:pPr>
      <w:r w:rsidRPr="0009337D">
        <w:rPr>
          <w:sz w:val="26"/>
          <w:szCs w:val="26"/>
        </w:rPr>
        <w:t xml:space="preserve">Повреждение и уничтожение геодезических пунктов, похищение материалов из которых они изготовлены, влекут за собой ответственность виновных лиц в соответствии с частью 3 статьи 7.2 Кодекса Российской Федерации об административных правонарушениях в виде наложения административного штрафа: </w:t>
      </w:r>
    </w:p>
    <w:p w:rsidR="0017202E" w:rsidRPr="0009337D" w:rsidRDefault="0017202E" w:rsidP="0017202E">
      <w:pPr>
        <w:ind w:firstLine="709"/>
        <w:jc w:val="both"/>
        <w:rPr>
          <w:sz w:val="26"/>
          <w:szCs w:val="26"/>
        </w:rPr>
      </w:pPr>
      <w:r w:rsidRPr="0009337D">
        <w:rPr>
          <w:sz w:val="26"/>
          <w:szCs w:val="26"/>
        </w:rPr>
        <w:t>- на граждан в размере от пяти тысяч до десяти тысяч рублей,</w:t>
      </w:r>
    </w:p>
    <w:p w:rsidR="0017202E" w:rsidRPr="0009337D" w:rsidRDefault="0017202E" w:rsidP="0017202E">
      <w:pPr>
        <w:ind w:firstLine="709"/>
        <w:jc w:val="both"/>
        <w:rPr>
          <w:sz w:val="26"/>
          <w:szCs w:val="26"/>
        </w:rPr>
      </w:pPr>
      <w:r w:rsidRPr="0009337D">
        <w:rPr>
          <w:sz w:val="26"/>
          <w:szCs w:val="26"/>
        </w:rPr>
        <w:t>-  на должностных лиц – от десяти тысяч до пятидесяти тысяч рублей,</w:t>
      </w:r>
    </w:p>
    <w:p w:rsidR="00111808" w:rsidRDefault="0017202E" w:rsidP="0009337D">
      <w:pPr>
        <w:ind w:firstLine="709"/>
        <w:jc w:val="both"/>
        <w:rPr>
          <w:sz w:val="26"/>
          <w:szCs w:val="26"/>
        </w:rPr>
      </w:pPr>
      <w:r w:rsidRPr="0009337D">
        <w:rPr>
          <w:sz w:val="26"/>
          <w:szCs w:val="26"/>
        </w:rPr>
        <w:t>- на юридических лиц – от пятидесяти тысяч до двухсот тысяч рублей.</w:t>
      </w:r>
    </w:p>
    <w:p w:rsidR="0009337D" w:rsidRDefault="0009337D" w:rsidP="0009337D">
      <w:pPr>
        <w:ind w:firstLine="709"/>
        <w:jc w:val="both"/>
        <w:rPr>
          <w:sz w:val="26"/>
          <w:szCs w:val="26"/>
        </w:rPr>
      </w:pPr>
    </w:p>
    <w:p w:rsidR="003B29B8" w:rsidRPr="00AD5E0E" w:rsidRDefault="003B29B8" w:rsidP="003B29B8">
      <w:pPr>
        <w:jc w:val="right"/>
        <w:rPr>
          <w:sz w:val="26"/>
          <w:szCs w:val="26"/>
        </w:rPr>
      </w:pPr>
      <w:r w:rsidRPr="00AD5E0E">
        <w:rPr>
          <w:sz w:val="26"/>
          <w:szCs w:val="26"/>
        </w:rPr>
        <w:t xml:space="preserve">Межмуниципальный Куйбышевский отдел </w:t>
      </w:r>
    </w:p>
    <w:p w:rsidR="003B29B8" w:rsidRPr="00AD5E0E" w:rsidRDefault="003B29B8" w:rsidP="003B29B8">
      <w:pPr>
        <w:jc w:val="right"/>
        <w:rPr>
          <w:sz w:val="26"/>
          <w:szCs w:val="26"/>
        </w:rPr>
      </w:pPr>
      <w:r w:rsidRPr="00AD5E0E">
        <w:rPr>
          <w:sz w:val="26"/>
          <w:szCs w:val="26"/>
        </w:rPr>
        <w:t>Управления Росреестра по Новосибирской области</w:t>
      </w:r>
    </w:p>
    <w:p w:rsidR="0009337D" w:rsidRPr="0009337D" w:rsidRDefault="0009337D" w:rsidP="0009337D">
      <w:pPr>
        <w:ind w:firstLine="709"/>
        <w:jc w:val="both"/>
        <w:rPr>
          <w:b/>
          <w:i/>
          <w:sz w:val="26"/>
          <w:szCs w:val="26"/>
        </w:rPr>
      </w:pPr>
    </w:p>
    <w:sectPr w:rsidR="0009337D" w:rsidRPr="0009337D" w:rsidSect="0050355F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DB0" w:rsidRDefault="00F82DB0">
      <w:r>
        <w:separator/>
      </w:r>
    </w:p>
  </w:endnote>
  <w:endnote w:type="continuationSeparator" w:id="0">
    <w:p w:rsidR="00F82DB0" w:rsidRDefault="00F82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DB0" w:rsidRDefault="00F82DB0">
      <w:r>
        <w:separator/>
      </w:r>
    </w:p>
  </w:footnote>
  <w:footnote w:type="continuationSeparator" w:id="0">
    <w:p w:rsidR="00F82DB0" w:rsidRDefault="00F82D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39553F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553F" w:rsidRDefault="0039553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39553F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9337D">
      <w:rPr>
        <w:rStyle w:val="a8"/>
        <w:noProof/>
      </w:rPr>
      <w:t>2</w:t>
    </w:r>
    <w:r>
      <w:rPr>
        <w:rStyle w:val="a8"/>
      </w:rPr>
      <w:fldChar w:fldCharType="end"/>
    </w:r>
  </w:p>
  <w:p w:rsidR="0039553F" w:rsidRDefault="0039553F">
    <w:pPr>
      <w:pStyle w:val="a7"/>
    </w:pPr>
  </w:p>
  <w:p w:rsidR="001A65F3" w:rsidRDefault="001A65F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3in;height:3in" o:bullet="t"/>
    </w:pict>
  </w:numPicBullet>
  <w:numPicBullet w:numPicBulletId="1">
    <w:pict>
      <v:shape id="_x0000_i1069" type="#_x0000_t75" style="width:3in;height:3in" o:bullet="t"/>
    </w:pict>
  </w:numPicBullet>
  <w:numPicBullet w:numPicBulletId="2">
    <w:pict>
      <v:shape id="_x0000_i1070" type="#_x0000_t75" style="width:3in;height:3in" o:bullet="t"/>
    </w:pict>
  </w:numPicBullet>
  <w:numPicBullet w:numPicBulletId="3">
    <w:pict>
      <v:shape id="_x0000_i1071" type="#_x0000_t75" style="width:3in;height:3in" o:bullet="t"/>
    </w:pict>
  </w:numPicBullet>
  <w:numPicBullet w:numPicBulletId="4">
    <w:pict>
      <v:shape id="_x0000_i1072" type="#_x0000_t75" style="width:3in;height:3in" o:bullet="t"/>
    </w:pict>
  </w:numPicBullet>
  <w:numPicBullet w:numPicBulletId="5">
    <w:pict>
      <v:shape id="_x0000_i1073" type="#_x0000_t75" style="width:3in;height:3in" o:bullet="t"/>
    </w:pict>
  </w:numPicBullet>
  <w:abstractNum w:abstractNumId="0">
    <w:nsid w:val="16AB4082"/>
    <w:multiLevelType w:val="multilevel"/>
    <w:tmpl w:val="0EA6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37CE8"/>
    <w:multiLevelType w:val="multilevel"/>
    <w:tmpl w:val="CDEC648A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6E12CE9"/>
    <w:multiLevelType w:val="hybridMultilevel"/>
    <w:tmpl w:val="A6DCC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3B281A"/>
    <w:multiLevelType w:val="multilevel"/>
    <w:tmpl w:val="368E60B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49386D"/>
    <w:multiLevelType w:val="multilevel"/>
    <w:tmpl w:val="B5BA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4F32B1"/>
    <w:multiLevelType w:val="hybridMultilevel"/>
    <w:tmpl w:val="CDEC648A"/>
    <w:lvl w:ilvl="0" w:tplc="21EEE974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B872F9D"/>
    <w:multiLevelType w:val="multilevel"/>
    <w:tmpl w:val="A350C9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616DF7"/>
    <w:multiLevelType w:val="multilevel"/>
    <w:tmpl w:val="CAFE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A40"/>
    <w:rsid w:val="0000063A"/>
    <w:rsid w:val="0001042E"/>
    <w:rsid w:val="00013A75"/>
    <w:rsid w:val="000426C8"/>
    <w:rsid w:val="00046024"/>
    <w:rsid w:val="000525FE"/>
    <w:rsid w:val="00053153"/>
    <w:rsid w:val="00064266"/>
    <w:rsid w:val="00073CAE"/>
    <w:rsid w:val="00087D1C"/>
    <w:rsid w:val="0009337D"/>
    <w:rsid w:val="000A2A7D"/>
    <w:rsid w:val="000B25C4"/>
    <w:rsid w:val="000C263A"/>
    <w:rsid w:val="000E5CF2"/>
    <w:rsid w:val="000F2CCC"/>
    <w:rsid w:val="000F6C49"/>
    <w:rsid w:val="00100884"/>
    <w:rsid w:val="00111808"/>
    <w:rsid w:val="00126828"/>
    <w:rsid w:val="00126A07"/>
    <w:rsid w:val="00131804"/>
    <w:rsid w:val="00144ED7"/>
    <w:rsid w:val="0015648C"/>
    <w:rsid w:val="00164A96"/>
    <w:rsid w:val="0017202E"/>
    <w:rsid w:val="00175210"/>
    <w:rsid w:val="0017771F"/>
    <w:rsid w:val="0018256F"/>
    <w:rsid w:val="00183E6C"/>
    <w:rsid w:val="00197A86"/>
    <w:rsid w:val="00197DCC"/>
    <w:rsid w:val="001A65F3"/>
    <w:rsid w:val="001B4525"/>
    <w:rsid w:val="001C2797"/>
    <w:rsid w:val="001C5A80"/>
    <w:rsid w:val="001D31DD"/>
    <w:rsid w:val="001D78B2"/>
    <w:rsid w:val="001E5540"/>
    <w:rsid w:val="001F2191"/>
    <w:rsid w:val="002015CE"/>
    <w:rsid w:val="00201EA2"/>
    <w:rsid w:val="0020556C"/>
    <w:rsid w:val="00207E78"/>
    <w:rsid w:val="00213606"/>
    <w:rsid w:val="00217F2E"/>
    <w:rsid w:val="00221064"/>
    <w:rsid w:val="0024334A"/>
    <w:rsid w:val="00266BA7"/>
    <w:rsid w:val="00293A45"/>
    <w:rsid w:val="002D505D"/>
    <w:rsid w:val="002D6A33"/>
    <w:rsid w:val="002F07BA"/>
    <w:rsid w:val="002F1E68"/>
    <w:rsid w:val="002F2999"/>
    <w:rsid w:val="00311A06"/>
    <w:rsid w:val="0031507E"/>
    <w:rsid w:val="00320E0D"/>
    <w:rsid w:val="00326B20"/>
    <w:rsid w:val="00327D14"/>
    <w:rsid w:val="00327E61"/>
    <w:rsid w:val="00330B52"/>
    <w:rsid w:val="003464F1"/>
    <w:rsid w:val="0034772D"/>
    <w:rsid w:val="003572B8"/>
    <w:rsid w:val="00362B5A"/>
    <w:rsid w:val="003702CC"/>
    <w:rsid w:val="00371ADA"/>
    <w:rsid w:val="003725F6"/>
    <w:rsid w:val="0039238D"/>
    <w:rsid w:val="0039480A"/>
    <w:rsid w:val="0039553F"/>
    <w:rsid w:val="003A0D90"/>
    <w:rsid w:val="003A287D"/>
    <w:rsid w:val="003A48F5"/>
    <w:rsid w:val="003B235A"/>
    <w:rsid w:val="003B29B8"/>
    <w:rsid w:val="003C1813"/>
    <w:rsid w:val="003D62DF"/>
    <w:rsid w:val="003D7F14"/>
    <w:rsid w:val="00400C35"/>
    <w:rsid w:val="00441B38"/>
    <w:rsid w:val="00454B35"/>
    <w:rsid w:val="00460E6D"/>
    <w:rsid w:val="00472C15"/>
    <w:rsid w:val="00495495"/>
    <w:rsid w:val="004A551F"/>
    <w:rsid w:val="004B34EB"/>
    <w:rsid w:val="004C7131"/>
    <w:rsid w:val="004E42A0"/>
    <w:rsid w:val="004E7AF6"/>
    <w:rsid w:val="004F0710"/>
    <w:rsid w:val="004F50F4"/>
    <w:rsid w:val="0050355F"/>
    <w:rsid w:val="00506044"/>
    <w:rsid w:val="0053131D"/>
    <w:rsid w:val="00551401"/>
    <w:rsid w:val="005544EE"/>
    <w:rsid w:val="0055667C"/>
    <w:rsid w:val="005744EF"/>
    <w:rsid w:val="005A45D7"/>
    <w:rsid w:val="005A5E4E"/>
    <w:rsid w:val="005B11C3"/>
    <w:rsid w:val="005C167E"/>
    <w:rsid w:val="005E2643"/>
    <w:rsid w:val="0060637C"/>
    <w:rsid w:val="00610260"/>
    <w:rsid w:val="00620C7A"/>
    <w:rsid w:val="00624273"/>
    <w:rsid w:val="0063740C"/>
    <w:rsid w:val="006466A4"/>
    <w:rsid w:val="00647B9B"/>
    <w:rsid w:val="00652AE6"/>
    <w:rsid w:val="00667F7E"/>
    <w:rsid w:val="0069013B"/>
    <w:rsid w:val="006979B2"/>
    <w:rsid w:val="006A0BE4"/>
    <w:rsid w:val="006A3882"/>
    <w:rsid w:val="006B2F01"/>
    <w:rsid w:val="006C060E"/>
    <w:rsid w:val="006D1350"/>
    <w:rsid w:val="006D2B97"/>
    <w:rsid w:val="006E189C"/>
    <w:rsid w:val="006E1C87"/>
    <w:rsid w:val="006E37FE"/>
    <w:rsid w:val="00702DBC"/>
    <w:rsid w:val="00707792"/>
    <w:rsid w:val="00714E3E"/>
    <w:rsid w:val="007215AF"/>
    <w:rsid w:val="0073519A"/>
    <w:rsid w:val="007549A4"/>
    <w:rsid w:val="00761CE4"/>
    <w:rsid w:val="00762EB2"/>
    <w:rsid w:val="0076307C"/>
    <w:rsid w:val="00767493"/>
    <w:rsid w:val="007731FC"/>
    <w:rsid w:val="0078228F"/>
    <w:rsid w:val="00793F5E"/>
    <w:rsid w:val="007A200A"/>
    <w:rsid w:val="007A7EFE"/>
    <w:rsid w:val="007C10D6"/>
    <w:rsid w:val="007D57EE"/>
    <w:rsid w:val="007D6326"/>
    <w:rsid w:val="007D6FE4"/>
    <w:rsid w:val="007F151D"/>
    <w:rsid w:val="008009C8"/>
    <w:rsid w:val="00811470"/>
    <w:rsid w:val="00813E6F"/>
    <w:rsid w:val="00815B0C"/>
    <w:rsid w:val="0082180A"/>
    <w:rsid w:val="00831E17"/>
    <w:rsid w:val="00855CF1"/>
    <w:rsid w:val="0086253E"/>
    <w:rsid w:val="00862D64"/>
    <w:rsid w:val="008B1C7C"/>
    <w:rsid w:val="008B249D"/>
    <w:rsid w:val="008D1658"/>
    <w:rsid w:val="008E7C6E"/>
    <w:rsid w:val="008F4CF8"/>
    <w:rsid w:val="008F5BA2"/>
    <w:rsid w:val="00902504"/>
    <w:rsid w:val="00911AF0"/>
    <w:rsid w:val="00960D86"/>
    <w:rsid w:val="00981AF8"/>
    <w:rsid w:val="009876E6"/>
    <w:rsid w:val="009942BE"/>
    <w:rsid w:val="00995EAC"/>
    <w:rsid w:val="00997F58"/>
    <w:rsid w:val="009A240C"/>
    <w:rsid w:val="009A6810"/>
    <w:rsid w:val="009D3F63"/>
    <w:rsid w:val="009D69B2"/>
    <w:rsid w:val="009E71A9"/>
    <w:rsid w:val="009E76A5"/>
    <w:rsid w:val="009F0706"/>
    <w:rsid w:val="009F7E85"/>
    <w:rsid w:val="00A01D62"/>
    <w:rsid w:val="00A126E6"/>
    <w:rsid w:val="00A15118"/>
    <w:rsid w:val="00A15244"/>
    <w:rsid w:val="00A157B4"/>
    <w:rsid w:val="00A3160D"/>
    <w:rsid w:val="00A47867"/>
    <w:rsid w:val="00A5483A"/>
    <w:rsid w:val="00A57876"/>
    <w:rsid w:val="00A57D11"/>
    <w:rsid w:val="00A751FF"/>
    <w:rsid w:val="00A77DAA"/>
    <w:rsid w:val="00A82E1D"/>
    <w:rsid w:val="00A962A0"/>
    <w:rsid w:val="00AB60DD"/>
    <w:rsid w:val="00AC141B"/>
    <w:rsid w:val="00AF602F"/>
    <w:rsid w:val="00B35206"/>
    <w:rsid w:val="00B42159"/>
    <w:rsid w:val="00B5068A"/>
    <w:rsid w:val="00B56416"/>
    <w:rsid w:val="00B64340"/>
    <w:rsid w:val="00B65FC5"/>
    <w:rsid w:val="00B665B4"/>
    <w:rsid w:val="00B750FB"/>
    <w:rsid w:val="00B752EB"/>
    <w:rsid w:val="00B75B12"/>
    <w:rsid w:val="00B77C9A"/>
    <w:rsid w:val="00B82BC5"/>
    <w:rsid w:val="00B86E52"/>
    <w:rsid w:val="00B95C86"/>
    <w:rsid w:val="00BB56F9"/>
    <w:rsid w:val="00BC27B2"/>
    <w:rsid w:val="00BD6651"/>
    <w:rsid w:val="00BF7168"/>
    <w:rsid w:val="00C03660"/>
    <w:rsid w:val="00C16A40"/>
    <w:rsid w:val="00C33CFE"/>
    <w:rsid w:val="00C466DB"/>
    <w:rsid w:val="00C50AF9"/>
    <w:rsid w:val="00C540DD"/>
    <w:rsid w:val="00C70F8D"/>
    <w:rsid w:val="00C80062"/>
    <w:rsid w:val="00C9544C"/>
    <w:rsid w:val="00C97311"/>
    <w:rsid w:val="00CA1435"/>
    <w:rsid w:val="00CA387F"/>
    <w:rsid w:val="00CC41F5"/>
    <w:rsid w:val="00CE0CBD"/>
    <w:rsid w:val="00CE5E77"/>
    <w:rsid w:val="00CE68CC"/>
    <w:rsid w:val="00CF616D"/>
    <w:rsid w:val="00D03F53"/>
    <w:rsid w:val="00D24277"/>
    <w:rsid w:val="00D41A97"/>
    <w:rsid w:val="00D651B8"/>
    <w:rsid w:val="00D81C7B"/>
    <w:rsid w:val="00D93D2D"/>
    <w:rsid w:val="00D94394"/>
    <w:rsid w:val="00DA5BA7"/>
    <w:rsid w:val="00DA6F7C"/>
    <w:rsid w:val="00DB1EE1"/>
    <w:rsid w:val="00DB6635"/>
    <w:rsid w:val="00DC097E"/>
    <w:rsid w:val="00DE6AF6"/>
    <w:rsid w:val="00DE74F3"/>
    <w:rsid w:val="00DF5533"/>
    <w:rsid w:val="00E04301"/>
    <w:rsid w:val="00E06188"/>
    <w:rsid w:val="00E1520D"/>
    <w:rsid w:val="00E30B68"/>
    <w:rsid w:val="00E36804"/>
    <w:rsid w:val="00E5298B"/>
    <w:rsid w:val="00E54D9C"/>
    <w:rsid w:val="00E62113"/>
    <w:rsid w:val="00E62755"/>
    <w:rsid w:val="00E8411A"/>
    <w:rsid w:val="00E877D9"/>
    <w:rsid w:val="00E908AF"/>
    <w:rsid w:val="00E94212"/>
    <w:rsid w:val="00EA50A0"/>
    <w:rsid w:val="00EB0DC4"/>
    <w:rsid w:val="00ED69D1"/>
    <w:rsid w:val="00EE18A7"/>
    <w:rsid w:val="00EE1B38"/>
    <w:rsid w:val="00EE27F2"/>
    <w:rsid w:val="00EE629F"/>
    <w:rsid w:val="00EF0440"/>
    <w:rsid w:val="00F10A72"/>
    <w:rsid w:val="00F11822"/>
    <w:rsid w:val="00F2187D"/>
    <w:rsid w:val="00F27991"/>
    <w:rsid w:val="00F35F55"/>
    <w:rsid w:val="00F56094"/>
    <w:rsid w:val="00F81D09"/>
    <w:rsid w:val="00F82DB0"/>
    <w:rsid w:val="00F85737"/>
    <w:rsid w:val="00F86BBC"/>
    <w:rsid w:val="00F9299B"/>
    <w:rsid w:val="00F97A59"/>
    <w:rsid w:val="00FA242B"/>
    <w:rsid w:val="00FA2A77"/>
    <w:rsid w:val="00FA781A"/>
    <w:rsid w:val="00FA7D41"/>
    <w:rsid w:val="00FC5732"/>
    <w:rsid w:val="00FC6872"/>
    <w:rsid w:val="00FC71CB"/>
    <w:rsid w:val="00FE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18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F86B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18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C16A40"/>
    <w:rPr>
      <w:b/>
      <w:bCs/>
    </w:rPr>
  </w:style>
  <w:style w:type="table" w:styleId="a4">
    <w:name w:val="Table Grid"/>
    <w:basedOn w:val="a1"/>
    <w:rsid w:val="00100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4B34EB"/>
    <w:rPr>
      <w:color w:val="0000FF"/>
      <w:u w:val="single"/>
    </w:rPr>
  </w:style>
  <w:style w:type="paragraph" w:customStyle="1" w:styleId="ConsPlusNormal">
    <w:name w:val="ConsPlusNormal"/>
    <w:rsid w:val="005744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86B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 Знак1"/>
    <w:basedOn w:val="a"/>
    <w:next w:val="2"/>
    <w:autoRedefine/>
    <w:rsid w:val="00F86BBC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styleId="HTML">
    <w:name w:val="HTML Cite"/>
    <w:uiPriority w:val="99"/>
    <w:unhideWhenUsed/>
    <w:rsid w:val="00DC097E"/>
    <w:rPr>
      <w:i/>
      <w:iCs/>
    </w:rPr>
  </w:style>
  <w:style w:type="character" w:customStyle="1" w:styleId="10">
    <w:name w:val="Заголовок 1 Знак"/>
    <w:link w:val="1"/>
    <w:rsid w:val="00EE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EE18A7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nhideWhenUsed/>
    <w:rsid w:val="00EE18A7"/>
    <w:pPr>
      <w:spacing w:before="100" w:beforeAutospacing="1" w:after="100" w:afterAutospacing="1"/>
    </w:pPr>
    <w:rPr>
      <w:lang/>
    </w:rPr>
  </w:style>
  <w:style w:type="character" w:customStyle="1" w:styleId="apple-converted-space">
    <w:name w:val="apple-converted-space"/>
    <w:rsid w:val="00EE18A7"/>
  </w:style>
  <w:style w:type="paragraph" w:styleId="a7">
    <w:name w:val="header"/>
    <w:basedOn w:val="a"/>
    <w:rsid w:val="0039553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53F"/>
  </w:style>
  <w:style w:type="character" w:styleId="a9">
    <w:name w:val="FollowedHyperlink"/>
    <w:basedOn w:val="a0"/>
    <w:rsid w:val="007549A4"/>
    <w:rPr>
      <w:color w:val="800080"/>
      <w:u w:val="single"/>
    </w:rPr>
  </w:style>
  <w:style w:type="paragraph" w:customStyle="1" w:styleId="aa">
    <w:name w:val=" Знак"/>
    <w:basedOn w:val="a"/>
    <w:rsid w:val="00A751F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Title">
    <w:name w:val="ConsTitle"/>
    <w:rsid w:val="009D69B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title">
    <w:name w:val="title"/>
    <w:basedOn w:val="a0"/>
    <w:rsid w:val="009E71A9"/>
  </w:style>
  <w:style w:type="character" w:customStyle="1" w:styleId="data">
    <w:name w:val="data"/>
    <w:basedOn w:val="a0"/>
    <w:rsid w:val="000525FE"/>
  </w:style>
  <w:style w:type="paragraph" w:styleId="ab">
    <w:name w:val="Balloon Text"/>
    <w:basedOn w:val="a"/>
    <w:semiHidden/>
    <w:rsid w:val="001D78B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54B35"/>
  </w:style>
  <w:style w:type="paragraph" w:styleId="ac">
    <w:name w:val="footer"/>
    <w:basedOn w:val="a"/>
    <w:rsid w:val="001A65F3"/>
    <w:pPr>
      <w:tabs>
        <w:tab w:val="center" w:pos="4677"/>
        <w:tab w:val="right" w:pos="9355"/>
      </w:tabs>
    </w:pPr>
  </w:style>
  <w:style w:type="character" w:customStyle="1" w:styleId="f">
    <w:name w:val="f"/>
    <w:basedOn w:val="a0"/>
    <w:rsid w:val="00B77C9A"/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6"/>
    <w:locked/>
    <w:rsid w:val="0017202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0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4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58606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37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12022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69454">
          <w:marLeft w:val="-60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4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по контролю и надзору в сфере саморегулируемых организаций</vt:lpstr>
    </vt:vector>
  </TitlesOfParts>
  <Company>MoBIL GROUP</Company>
  <LinksUpToDate>false</LinksUpToDate>
  <CharactersWithSpaces>2640</CharactersWithSpaces>
  <SharedDoc>false</SharedDoc>
  <HLinks>
    <vt:vector size="24" baseType="variant">
      <vt:variant>
        <vt:i4>1376363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https://www.instagram.com/rosreestr_nsk/?hl=ru</vt:lpwstr>
      </vt:variant>
      <vt:variant>
        <vt:lpwstr/>
      </vt:variant>
      <vt:variant>
        <vt:i4>1310840</vt:i4>
      </vt:variant>
      <vt:variant>
        <vt:i4>6</vt:i4>
      </vt:variant>
      <vt:variant>
        <vt:i4>0</vt:i4>
      </vt:variant>
      <vt:variant>
        <vt:i4>5</vt:i4>
      </vt:variant>
      <vt:variant>
        <vt:lpwstr>https://vk.com/rosreestr_nsk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https://rosreestr.ru/site/</vt:lpwstr>
      </vt:variant>
      <vt:variant>
        <vt:lpwstr/>
      </vt:variant>
      <vt:variant>
        <vt:i4>4653097</vt:i4>
      </vt:variant>
      <vt:variant>
        <vt:i4>0</vt:i4>
      </vt:variant>
      <vt:variant>
        <vt:i4>0</vt:i4>
      </vt:variant>
      <vt:variant>
        <vt:i4>5</vt:i4>
      </vt:variant>
      <vt:variant>
        <vt:lpwstr>mailto:oko@54upr.rosreestr.ru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по контролю и надзору в сфере саморегулируемых организаций</dc:title>
  <dc:creator>user</dc:creator>
  <cp:lastModifiedBy>Пользователь Windows</cp:lastModifiedBy>
  <cp:revision>3</cp:revision>
  <cp:lastPrinted>2016-03-28T07:14:00Z</cp:lastPrinted>
  <dcterms:created xsi:type="dcterms:W3CDTF">2020-06-03T04:47:00Z</dcterms:created>
  <dcterms:modified xsi:type="dcterms:W3CDTF">2020-06-03T04:47:00Z</dcterms:modified>
</cp:coreProperties>
</file>